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rPr>
      </w:pPr>
      <w:r>
        <w:rPr>
          <w:rFonts w:hint="eastAsia" w:ascii="黑体" w:hAnsi="黑体" w:eastAsia="黑体"/>
          <w:sz w:val="36"/>
        </w:rPr>
        <w:t xml:space="preserve">  行政许可信息公示表</w:t>
      </w:r>
    </w:p>
    <w:p>
      <w:pPr>
        <w:jc w:val="right"/>
        <w:rPr>
          <w:rFonts w:hint="eastAsia" w:ascii="黑体" w:hAnsi="黑体" w:eastAsia="黑体"/>
          <w:sz w:val="21"/>
        </w:rPr>
      </w:pPr>
      <w:r>
        <w:rPr>
          <w:rFonts w:hint="eastAsia" w:ascii="黑体" w:hAnsi="黑体" w:eastAsia="黑体"/>
          <w:sz w:val="21"/>
        </w:rPr>
        <w:t>2024年</w:t>
      </w:r>
      <w:r>
        <w:rPr>
          <w:rFonts w:hint="eastAsia" w:ascii="黑体" w:hAnsi="黑体" w:eastAsia="黑体"/>
          <w:sz w:val="21"/>
          <w:lang w:val="en-US" w:eastAsia="zh-CN"/>
        </w:rPr>
        <w:t>5</w:t>
      </w:r>
      <w:r>
        <w:rPr>
          <w:rFonts w:hint="eastAsia" w:ascii="黑体" w:hAnsi="黑体" w:eastAsia="黑体"/>
          <w:sz w:val="21"/>
        </w:rPr>
        <w:t>月</w:t>
      </w:r>
      <w:r>
        <w:rPr>
          <w:rFonts w:hint="eastAsia" w:ascii="黑体" w:hAnsi="黑体" w:eastAsia="黑体"/>
          <w:sz w:val="21"/>
          <w:lang w:val="en-US" w:eastAsia="zh-CN"/>
        </w:rPr>
        <w:t>6</w:t>
      </w:r>
      <w:r>
        <w:rPr>
          <w:rFonts w:hint="eastAsia" w:ascii="黑体" w:hAnsi="黑体" w:eastAsia="黑体"/>
          <w:sz w:val="21"/>
        </w:rPr>
        <w:t>日</w:t>
      </w:r>
      <w:r>
        <w:rPr>
          <w:rFonts w:hint="eastAsia" w:ascii="黑体" w:hAnsi="黑体" w:eastAsia="黑体"/>
          <w:sz w:val="21"/>
          <w:lang w:val="en-US" w:eastAsia="zh-CN"/>
        </w:rPr>
        <w:t>-</w:t>
      </w:r>
      <w:bookmarkStart w:id="0" w:name="_GoBack"/>
      <w:bookmarkEnd w:id="0"/>
      <w:r>
        <w:rPr>
          <w:rFonts w:hint="eastAsia" w:ascii="黑体" w:hAnsi="黑体" w:eastAsia="黑体"/>
          <w:sz w:val="21"/>
          <w:lang w:val="en-US" w:eastAsia="zh-CN"/>
        </w:rPr>
        <w:t>5</w:t>
      </w:r>
      <w:r>
        <w:rPr>
          <w:rFonts w:hint="eastAsia" w:ascii="黑体" w:hAnsi="黑体" w:eastAsia="黑体"/>
          <w:sz w:val="21"/>
        </w:rPr>
        <w:t>月</w:t>
      </w:r>
      <w:r>
        <w:rPr>
          <w:rFonts w:hint="eastAsia" w:ascii="黑体" w:hAnsi="黑体" w:eastAsia="黑体"/>
          <w:sz w:val="21"/>
          <w:lang w:val="en-US" w:eastAsia="zh-CN"/>
        </w:rPr>
        <w:t>11</w:t>
      </w:r>
      <w:r>
        <w:rPr>
          <w:rFonts w:hint="eastAsia" w:ascii="黑体" w:hAnsi="黑体" w:eastAsia="黑体"/>
          <w:sz w:val="21"/>
        </w:rPr>
        <w:t>日</w:t>
      </w:r>
    </w:p>
    <w:p>
      <w:pPr>
        <w:jc w:val="right"/>
        <w:rPr>
          <w:rFonts w:hint="eastAsia" w:ascii="黑体" w:hAnsi="黑体" w:eastAsia="黑体"/>
          <w:sz w:val="21"/>
        </w:rPr>
      </w:pPr>
    </w:p>
    <w:tbl>
      <w:tblPr>
        <w:tblStyle w:val="7"/>
        <w:tblW w:w="14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720"/>
        <w:gridCol w:w="1926"/>
        <w:gridCol w:w="1843"/>
        <w:gridCol w:w="1134"/>
        <w:gridCol w:w="992"/>
        <w:gridCol w:w="226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sz w:val="16"/>
              </w:rPr>
            </w:pPr>
            <w:r>
              <w:rPr>
                <w:rFonts w:hint="eastAsia" w:ascii="黑体" w:hAnsi="黑体" w:eastAsia="黑体"/>
                <w:sz w:val="22"/>
              </w:rPr>
              <w:t>序号</w:t>
            </w:r>
          </w:p>
        </w:tc>
        <w:tc>
          <w:tcPr>
            <w:tcW w:w="4720" w:type="dxa"/>
            <w:vAlign w:val="center"/>
          </w:tcPr>
          <w:p>
            <w:pPr>
              <w:jc w:val="center"/>
              <w:rPr>
                <w:rFonts w:ascii="黑体" w:hAnsi="黑体" w:eastAsia="黑体"/>
              </w:rPr>
            </w:pPr>
            <w:r>
              <w:rPr>
                <w:rFonts w:hint="eastAsia" w:ascii="黑体" w:hAnsi="黑体" w:eastAsia="黑体"/>
                <w:sz w:val="22"/>
              </w:rPr>
              <w:t>被许可人名称</w:t>
            </w:r>
          </w:p>
          <w:p>
            <w:pPr>
              <w:jc w:val="center"/>
              <w:rPr>
                <w:sz w:val="16"/>
              </w:rPr>
            </w:pPr>
            <w:r>
              <w:rPr>
                <w:rFonts w:hint="eastAsia" w:ascii="黑体" w:hAnsi="黑体" w:eastAsia="黑体"/>
                <w:sz w:val="22"/>
              </w:rPr>
              <w:t>（姓名）</w:t>
            </w:r>
          </w:p>
        </w:tc>
        <w:tc>
          <w:tcPr>
            <w:tcW w:w="1926" w:type="dxa"/>
            <w:vAlign w:val="center"/>
          </w:tcPr>
          <w:p>
            <w:pPr>
              <w:jc w:val="center"/>
              <w:rPr>
                <w:rFonts w:ascii="黑体" w:hAnsi="黑体" w:eastAsia="黑体"/>
              </w:rPr>
            </w:pPr>
            <w:r>
              <w:rPr>
                <w:rFonts w:hint="eastAsia" w:ascii="黑体" w:hAnsi="黑体" w:eastAsia="黑体"/>
                <w:sz w:val="22"/>
              </w:rPr>
              <w:t>许可文件</w:t>
            </w:r>
          </w:p>
          <w:p>
            <w:pPr>
              <w:jc w:val="center"/>
              <w:rPr>
                <w:sz w:val="16"/>
              </w:rPr>
            </w:pPr>
            <w:r>
              <w:rPr>
                <w:rFonts w:hint="eastAsia" w:ascii="黑体" w:hAnsi="黑体" w:eastAsia="黑体"/>
                <w:sz w:val="22"/>
              </w:rPr>
              <w:t>编号</w:t>
            </w:r>
          </w:p>
        </w:tc>
        <w:tc>
          <w:tcPr>
            <w:tcW w:w="1843" w:type="dxa"/>
            <w:vAlign w:val="center"/>
          </w:tcPr>
          <w:p>
            <w:pPr>
              <w:jc w:val="center"/>
              <w:rPr>
                <w:rFonts w:ascii="黑体" w:hAnsi="黑体" w:eastAsia="黑体"/>
              </w:rPr>
            </w:pPr>
            <w:r>
              <w:rPr>
                <w:rFonts w:hint="eastAsia" w:ascii="黑体" w:hAnsi="黑体" w:eastAsia="黑体"/>
                <w:sz w:val="22"/>
              </w:rPr>
              <w:t>许可文件</w:t>
            </w:r>
          </w:p>
          <w:p>
            <w:pPr>
              <w:jc w:val="center"/>
              <w:rPr>
                <w:sz w:val="16"/>
              </w:rPr>
            </w:pPr>
            <w:r>
              <w:rPr>
                <w:rFonts w:hint="eastAsia" w:ascii="黑体" w:hAnsi="黑体" w:eastAsia="黑体"/>
                <w:sz w:val="22"/>
              </w:rPr>
              <w:t>名称</w:t>
            </w:r>
          </w:p>
        </w:tc>
        <w:tc>
          <w:tcPr>
            <w:tcW w:w="1134" w:type="dxa"/>
            <w:vAlign w:val="center"/>
          </w:tcPr>
          <w:p>
            <w:pPr>
              <w:jc w:val="center"/>
              <w:rPr>
                <w:rFonts w:ascii="黑体" w:hAnsi="黑体" w:eastAsia="黑体"/>
              </w:rPr>
            </w:pPr>
            <w:r>
              <w:rPr>
                <w:rFonts w:hint="eastAsia" w:ascii="黑体" w:hAnsi="黑体" w:eastAsia="黑体"/>
                <w:sz w:val="22"/>
              </w:rPr>
              <w:t>有效</w:t>
            </w:r>
          </w:p>
          <w:p>
            <w:pPr>
              <w:jc w:val="center"/>
              <w:rPr>
                <w:sz w:val="16"/>
              </w:rPr>
            </w:pPr>
            <w:r>
              <w:rPr>
                <w:rFonts w:hint="eastAsia" w:ascii="黑体" w:hAnsi="黑体" w:eastAsia="黑体"/>
                <w:sz w:val="22"/>
              </w:rPr>
              <w:t>期限</w:t>
            </w:r>
          </w:p>
        </w:tc>
        <w:tc>
          <w:tcPr>
            <w:tcW w:w="992" w:type="dxa"/>
            <w:vAlign w:val="center"/>
          </w:tcPr>
          <w:p>
            <w:pPr>
              <w:jc w:val="center"/>
              <w:rPr>
                <w:rFonts w:ascii="黑体" w:hAnsi="黑体" w:eastAsia="黑体"/>
              </w:rPr>
            </w:pPr>
            <w:r>
              <w:rPr>
                <w:rFonts w:hint="eastAsia" w:ascii="黑体" w:hAnsi="黑体" w:eastAsia="黑体"/>
                <w:sz w:val="22"/>
              </w:rPr>
              <w:t>许可</w:t>
            </w:r>
          </w:p>
          <w:p>
            <w:pPr>
              <w:jc w:val="center"/>
              <w:rPr>
                <w:sz w:val="16"/>
              </w:rPr>
            </w:pPr>
            <w:r>
              <w:rPr>
                <w:rFonts w:hint="eastAsia" w:ascii="黑体" w:hAnsi="黑体" w:eastAsia="黑体"/>
                <w:sz w:val="22"/>
              </w:rPr>
              <w:t>内容</w:t>
            </w:r>
          </w:p>
        </w:tc>
        <w:tc>
          <w:tcPr>
            <w:tcW w:w="2268" w:type="dxa"/>
            <w:vAlign w:val="center"/>
          </w:tcPr>
          <w:p>
            <w:pPr>
              <w:jc w:val="center"/>
              <w:rPr>
                <w:sz w:val="16"/>
              </w:rPr>
            </w:pPr>
            <w:r>
              <w:rPr>
                <w:rFonts w:hint="eastAsia" w:ascii="黑体" w:hAnsi="黑体" w:eastAsia="黑体"/>
                <w:sz w:val="22"/>
              </w:rPr>
              <w:t>许可机关</w:t>
            </w:r>
          </w:p>
        </w:tc>
        <w:tc>
          <w:tcPr>
            <w:tcW w:w="1049" w:type="dxa"/>
            <w:vAlign w:val="center"/>
          </w:tcPr>
          <w:p>
            <w:pPr>
              <w:jc w:val="center"/>
              <w:rPr>
                <w:sz w:val="16"/>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阿里地区财政局国库专户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Z7810000045802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西藏自治区阿里地区疾病预防控制中心工会委员会</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Z7810000072601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05-09</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西藏自治区阿里地区疾病预防控制中心工会委员会</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J7810000481501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Z7810000010001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05-09</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西藏措勤县曲洛乡卫生院（优生优育服务站）</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J7816000027902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阿里地区司法处工会</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Z7810000073401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阿里地区财政局养老保险金支出专户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Z7810000022801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阿里地区财政局西藏阿里地区行政公署公安处保证金专用户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Z7810000005202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9</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阿里地区公安处零余额专户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Z7810000030704</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10</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阿里地区人力资源和社会保障局城乡居民养老保险经办机构收入户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Z7810000040302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阿里地区人力资源和社会保障局城乡居民养老保险经办机构支出户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Z7810000040402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西藏日土县边境事务管理局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J7813000044702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阿里地区人力资源和社会保障局机关事业单位养老保险基金收入专户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Z7810000047201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阿里地区人力资源和社会保障局阿里地区社会保险事业管理局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Z7810000047301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札达县住房和城乡建设局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J7812000015103</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札达县人民政府办公室</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J7812000015503</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札达县香孜乡人民政府</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J7812000022503</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阿里地区旅游发展局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J7810000293702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基本存款账户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西藏日土县建设工程质量监督站零余额账户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Z7813000008902</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变更</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Z7810000005101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Z7810000007201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22</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Z7810000010901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23</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阿里地区财政局工伤保险金收入专户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Z7810000022301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24</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阿里地区财政局养老保险金收入专户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Z7810000022601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撤销</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25</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札达县公安局涉案财务专用账户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Z7812000020001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26</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阿里地区人力资源和社会保障局企业养老保险金支出专户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Z7810000073501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27</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阿里地区人力资源和社会保障局工伤保险金收入专户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Z7810000073601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28</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阿里地区人力资源和社会保障局企业养老保险金收入专户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Z7810000073701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29</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阿里地区人力资源和社会保障局城乡居民养老保险收入户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Z7810000073801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30</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阿里地区人力资源和社会保障局机关事业养老保险基金收入专户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Z7810000074001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阿里地区人力资源和社会保障局社会保险事业管理局</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Z7810000074101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中共西藏阿里地区委员会办公室工会</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Z7810000074201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阿里地区人力资源和社会保障局城乡居民养老保险支出户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Z7810000074301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阿里地区公安处零余额专户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Z7810000074601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阿里地区公安处工会</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Z7810000074701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534" w:type="dxa"/>
            <w:vAlign w:val="center"/>
          </w:tcPr>
          <w:p>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7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6"/>
                <w:szCs w:val="16"/>
                <w:u w:val="none"/>
                <w:lang w:val="en-US" w:eastAsia="zh-CN" w:bidi="ar-SA"/>
              </w:rPr>
            </w:pPr>
            <w:r>
              <w:rPr>
                <w:rFonts w:hint="eastAsia" w:asciiTheme="minorEastAsia" w:hAnsiTheme="minorEastAsia" w:eastAsiaTheme="minorEastAsia" w:cstheme="minorEastAsia"/>
                <w:i w:val="0"/>
                <w:color w:val="auto"/>
                <w:kern w:val="0"/>
                <w:sz w:val="16"/>
                <w:szCs w:val="16"/>
                <w:u w:val="none"/>
                <w:lang w:val="en-US" w:eastAsia="zh-CN" w:bidi="ar"/>
              </w:rPr>
              <w:t>阿里地区公安处保证金专用户</w:t>
            </w:r>
          </w:p>
        </w:tc>
        <w:tc>
          <w:tcPr>
            <w:tcW w:w="192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6"/>
                <w:szCs w:val="16"/>
                <w:u w:val="none"/>
                <w:lang w:val="en-US" w:eastAsia="zh-CN" w:bidi="ar-SA"/>
              </w:rPr>
            </w:pPr>
            <w:r>
              <w:rPr>
                <w:rFonts w:hint="eastAsia" w:asciiTheme="minorEastAsia" w:hAnsiTheme="minorEastAsia" w:eastAsiaTheme="minorEastAsia" w:cstheme="minorEastAsia"/>
                <w:i w:val="0"/>
                <w:color w:val="000000"/>
                <w:kern w:val="0"/>
                <w:sz w:val="16"/>
                <w:szCs w:val="16"/>
                <w:u w:val="none"/>
                <w:lang w:val="en-US" w:eastAsia="zh-CN" w:bidi="ar"/>
              </w:rPr>
              <w:t>Z7810000074801</w:t>
            </w:r>
          </w:p>
        </w:tc>
        <w:tc>
          <w:tcPr>
            <w:tcW w:w="18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6"/>
                <w:szCs w:val="16"/>
                <w:u w:val="none"/>
                <w:lang w:val="en-US" w:eastAsia="zh-CN" w:bidi="ar"/>
              </w:rPr>
            </w:pPr>
            <w:r>
              <w:rPr>
                <w:rFonts w:hint="eastAsia" w:asciiTheme="minorEastAsia" w:hAnsiTheme="minorEastAsia" w:eastAsiaTheme="minorEastAsia" w:cstheme="minorEastAsia"/>
                <w:i w:val="0"/>
                <w:color w:val="000000"/>
                <w:kern w:val="0"/>
                <w:sz w:val="16"/>
                <w:szCs w:val="16"/>
                <w:u w:val="none"/>
                <w:lang w:val="en-US" w:eastAsia="zh-CN" w:bidi="ar"/>
              </w:rPr>
              <w:t>预算单位专用存款账户</w:t>
            </w:r>
          </w:p>
        </w:tc>
        <w:tc>
          <w:tcPr>
            <w:tcW w:w="1134"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kern w:val="2"/>
                <w:sz w:val="16"/>
                <w:szCs w:val="16"/>
                <w:lang w:val="en-US" w:eastAsia="zh-CN" w:bidi="ar-SA"/>
              </w:rPr>
              <w:t>长期</w:t>
            </w:r>
          </w:p>
        </w:tc>
        <w:tc>
          <w:tcPr>
            <w:tcW w:w="992"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账户</w:t>
            </w:r>
            <w:r>
              <w:rPr>
                <w:rFonts w:hint="eastAsia" w:asciiTheme="minorEastAsia" w:hAnsiTheme="minorEastAsia" w:eastAsiaTheme="minorEastAsia" w:cstheme="minorEastAsia"/>
                <w:sz w:val="16"/>
                <w:szCs w:val="16"/>
                <w:lang w:eastAsia="zh-CN"/>
              </w:rPr>
              <w:t>开立</w:t>
            </w:r>
          </w:p>
        </w:tc>
        <w:tc>
          <w:tcPr>
            <w:tcW w:w="2268"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中国人民银行阿里地区分行</w:t>
            </w:r>
          </w:p>
        </w:tc>
        <w:tc>
          <w:tcPr>
            <w:tcW w:w="1049" w:type="dxa"/>
            <w:vAlign w:val="center"/>
          </w:tcPr>
          <w:p>
            <w:pPr>
              <w:spacing w:line="240" w:lineRule="auto"/>
              <w:jc w:val="center"/>
              <w:rPr>
                <w:rFonts w:hint="eastAsia" w:asciiTheme="minorEastAsia" w:hAnsiTheme="minorEastAsia" w:eastAsiaTheme="minorEastAsia" w:cstheme="minorEastAsia"/>
                <w:kern w:val="2"/>
                <w:sz w:val="16"/>
                <w:szCs w:val="16"/>
                <w:lang w:val="en-US" w:eastAsia="zh-CN" w:bidi="ar-SA"/>
              </w:rPr>
            </w:pPr>
            <w:r>
              <w:rPr>
                <w:rFonts w:hint="eastAsia" w:asciiTheme="minorEastAsia" w:hAnsiTheme="minorEastAsia" w:eastAsiaTheme="minorEastAsia" w:cstheme="minorEastAsia"/>
                <w:sz w:val="16"/>
                <w:szCs w:val="16"/>
              </w:rPr>
              <w:t>2024-</w:t>
            </w:r>
            <w:r>
              <w:rPr>
                <w:rFonts w:hint="eastAsia" w:asciiTheme="minorEastAsia" w:hAnsiTheme="minorEastAsia" w:eastAsiaTheme="minorEastAsia" w:cstheme="minorEastAsia"/>
                <w:sz w:val="16"/>
                <w:szCs w:val="16"/>
                <w:lang w:val="en-US" w:eastAsia="zh-CN"/>
              </w:rPr>
              <w:t>05-11</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712F5"/>
    <w:rsid w:val="00091A22"/>
    <w:rsid w:val="000A1E49"/>
    <w:rsid w:val="001A1484"/>
    <w:rsid w:val="001F1D33"/>
    <w:rsid w:val="00241272"/>
    <w:rsid w:val="002E731C"/>
    <w:rsid w:val="002F1269"/>
    <w:rsid w:val="00363321"/>
    <w:rsid w:val="00381430"/>
    <w:rsid w:val="003D1CF9"/>
    <w:rsid w:val="003E39E6"/>
    <w:rsid w:val="0042184A"/>
    <w:rsid w:val="004272F7"/>
    <w:rsid w:val="00466E28"/>
    <w:rsid w:val="004A23D1"/>
    <w:rsid w:val="004D7CA4"/>
    <w:rsid w:val="00520E71"/>
    <w:rsid w:val="0054451D"/>
    <w:rsid w:val="00553DA6"/>
    <w:rsid w:val="005A357C"/>
    <w:rsid w:val="006055E7"/>
    <w:rsid w:val="006E40A0"/>
    <w:rsid w:val="007E7DAF"/>
    <w:rsid w:val="0086740F"/>
    <w:rsid w:val="0095533D"/>
    <w:rsid w:val="009C4D8F"/>
    <w:rsid w:val="00A3454E"/>
    <w:rsid w:val="00AD01E3"/>
    <w:rsid w:val="00B848DC"/>
    <w:rsid w:val="00C36952"/>
    <w:rsid w:val="00CE48D9"/>
    <w:rsid w:val="00D12096"/>
    <w:rsid w:val="00D46123"/>
    <w:rsid w:val="00D60085"/>
    <w:rsid w:val="00D712F5"/>
    <w:rsid w:val="00D91941"/>
    <w:rsid w:val="00E67AE0"/>
    <w:rsid w:val="00EA7B14"/>
    <w:rsid w:val="00F201CE"/>
    <w:rsid w:val="00F36AE8"/>
    <w:rsid w:val="00FB089D"/>
    <w:rsid w:val="064C0CA1"/>
    <w:rsid w:val="072E61C9"/>
    <w:rsid w:val="0B6B69C8"/>
    <w:rsid w:val="0BAD6035"/>
    <w:rsid w:val="0F846749"/>
    <w:rsid w:val="10E32CF1"/>
    <w:rsid w:val="16CF3F25"/>
    <w:rsid w:val="173A70C6"/>
    <w:rsid w:val="19370F0C"/>
    <w:rsid w:val="1DF55F45"/>
    <w:rsid w:val="225C0B83"/>
    <w:rsid w:val="23307CE0"/>
    <w:rsid w:val="307D09D5"/>
    <w:rsid w:val="31FE0122"/>
    <w:rsid w:val="32F6171F"/>
    <w:rsid w:val="35840EDB"/>
    <w:rsid w:val="38335C6B"/>
    <w:rsid w:val="3A7D55EB"/>
    <w:rsid w:val="3C7A084F"/>
    <w:rsid w:val="3DE012EF"/>
    <w:rsid w:val="3F8C6147"/>
    <w:rsid w:val="3FDC7539"/>
    <w:rsid w:val="46011AF0"/>
    <w:rsid w:val="4AC83C03"/>
    <w:rsid w:val="4B585CFB"/>
    <w:rsid w:val="4CCD6DE2"/>
    <w:rsid w:val="4E007E8F"/>
    <w:rsid w:val="50FD222C"/>
    <w:rsid w:val="55E26849"/>
    <w:rsid w:val="56D530F6"/>
    <w:rsid w:val="590226FA"/>
    <w:rsid w:val="5CAB4D0A"/>
    <w:rsid w:val="5DC45016"/>
    <w:rsid w:val="60026E26"/>
    <w:rsid w:val="61D35CF3"/>
    <w:rsid w:val="63F57105"/>
    <w:rsid w:val="67275A3D"/>
    <w:rsid w:val="6788146F"/>
    <w:rsid w:val="690363C6"/>
    <w:rsid w:val="69CE401A"/>
    <w:rsid w:val="6B434986"/>
    <w:rsid w:val="6D0E2EA3"/>
    <w:rsid w:val="70C029A2"/>
    <w:rsid w:val="712D7665"/>
    <w:rsid w:val="7175025B"/>
    <w:rsid w:val="721A7EAF"/>
    <w:rsid w:val="7291729B"/>
    <w:rsid w:val="72CC79E0"/>
    <w:rsid w:val="78002863"/>
    <w:rsid w:val="79A735F1"/>
    <w:rsid w:val="7BAB6D85"/>
    <w:rsid w:val="7C650463"/>
    <w:rsid w:val="7CB577A7"/>
    <w:rsid w:val="7EFD253F"/>
    <w:rsid w:val="7FE6653E"/>
  </w:rsids>
  <m:mathPr>
    <m:mathFont m:val="Cambria Math"/>
    <m:brkBin m:val="before"/>
    <m:brkBinSub m:val="--"/>
    <m:smallFrac m:val="0"/>
    <m:dispDef/>
    <m:lMargin m:val="0"/>
    <m:rMargin m:val="0"/>
    <m:defJc m:val="centerGroup"/>
    <m:wrapIndent m:val="1440"/>
    <m:intLim m:val="subSup"/>
    <m:naryLim m:val="undOvr"/>
  </m:mathPr>
  <w:themeFontLang w:val="az-Latn-A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360" w:lineRule="auto"/>
      <w:jc w:val="both"/>
    </w:pPr>
    <w:rPr>
      <w:rFonts w:ascii="Calibri" w:hAnsi="Calibri" w:eastAsia="宋体" w:cs="Times New Roman"/>
      <w:kern w:val="2"/>
      <w:sz w:val="24"/>
      <w:szCs w:val="20"/>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widowControl/>
      <w:tabs>
        <w:tab w:val="center" w:pos="4153"/>
        <w:tab w:val="right" w:pos="8306"/>
      </w:tabs>
      <w:spacing w:line="240" w:lineRule="auto"/>
      <w:jc w:val="left"/>
    </w:pPr>
    <w:rPr>
      <w:rFonts w:asciiTheme="minorHAnsi" w:hAnsiTheme="minorHAnsi" w:eastAsiaTheme="minorEastAsia" w:cstheme="minorBidi"/>
      <w:kern w:val="0"/>
      <w:sz w:val="22"/>
      <w:szCs w:val="22"/>
      <w:lang w:val="az-Latn-AZ"/>
    </w:rPr>
  </w:style>
  <w:style w:type="paragraph" w:styleId="3">
    <w:name w:val="header"/>
    <w:basedOn w:val="1"/>
    <w:link w:val="8"/>
    <w:semiHidden/>
    <w:unhideWhenUsed/>
    <w:qFormat/>
    <w:uiPriority w:val="99"/>
    <w:pPr>
      <w:widowControl/>
      <w:tabs>
        <w:tab w:val="center" w:pos="4153"/>
        <w:tab w:val="right" w:pos="8306"/>
      </w:tabs>
      <w:spacing w:line="240" w:lineRule="auto"/>
      <w:jc w:val="left"/>
    </w:pPr>
    <w:rPr>
      <w:rFonts w:asciiTheme="minorHAnsi" w:hAnsiTheme="minorHAnsi" w:eastAsiaTheme="minorEastAsia" w:cstheme="minorBidi"/>
      <w:kern w:val="0"/>
      <w:sz w:val="22"/>
      <w:szCs w:val="22"/>
      <w:lang w:val="az-Latn-AZ"/>
    </w:rPr>
  </w:style>
  <w:style w:type="character" w:styleId="5">
    <w:name w:val="FollowedHyperlink"/>
    <w:basedOn w:val="4"/>
    <w:semiHidden/>
    <w:unhideWhenUsed/>
    <w:qFormat/>
    <w:uiPriority w:val="99"/>
    <w:rPr>
      <w:rFonts w:hint="eastAsia" w:ascii="宋体" w:hAnsi="宋体" w:eastAsia="宋体" w:cs="宋体"/>
      <w:color w:val="4169E1"/>
      <w:sz w:val="18"/>
      <w:szCs w:val="18"/>
      <w:u w:val="none"/>
    </w:rPr>
  </w:style>
  <w:style w:type="character" w:styleId="6">
    <w:name w:val="Hyperlink"/>
    <w:basedOn w:val="4"/>
    <w:semiHidden/>
    <w:unhideWhenUsed/>
    <w:qFormat/>
    <w:uiPriority w:val="99"/>
    <w:rPr>
      <w:rFonts w:hint="eastAsia" w:ascii="宋体" w:hAnsi="宋体" w:eastAsia="宋体" w:cs="宋体"/>
      <w:color w:val="4169E1"/>
      <w:sz w:val="18"/>
      <w:szCs w:val="18"/>
      <w:u w:val="none"/>
    </w:rPr>
  </w:style>
  <w:style w:type="character" w:customStyle="1" w:styleId="8">
    <w:name w:val="页眉 Char"/>
    <w:basedOn w:val="4"/>
    <w:link w:val="3"/>
    <w:semiHidden/>
    <w:qFormat/>
    <w:uiPriority w:val="99"/>
  </w:style>
  <w:style w:type="character" w:customStyle="1" w:styleId="9">
    <w:name w:val="页脚 Char"/>
    <w:basedOn w:val="4"/>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301</Words>
  <Characters>173</Characters>
  <Lines>1</Lines>
  <Paragraphs>1</Paragraphs>
  <TotalTime>15</TotalTime>
  <ScaleCrop>false</ScaleCrop>
  <LinksUpToDate>false</LinksUpToDate>
  <CharactersWithSpaces>473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2024-01-23T05:25:00Z</dcterms:created>
  <dc:creator>zhanghuguanl</dc:creator>
  <cp:lastModifiedBy>李家玲</cp:lastModifiedBy>
  <dcterms:modified xsi:type="dcterms:W3CDTF">2024-05-15T03:20:17Z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