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行政许可信息公示表</w:t>
      </w:r>
    </w:p>
    <w:p>
      <w:pPr>
        <w:jc w:val="right"/>
        <w:rPr>
          <w:rFonts w:hint="eastAsia" w:ascii="黑体" w:hAnsi="黑体" w:eastAsia="黑体"/>
          <w:color w:val="FF0000"/>
          <w:sz w:val="20"/>
          <w:szCs w:val="20"/>
          <w:lang w:val="en-US" w:eastAsia="zh-CN"/>
        </w:rPr>
      </w:pPr>
      <w:r>
        <w:rPr>
          <w:rFonts w:hint="eastAsia" w:ascii="黑体" w:hAnsi="黑体" w:eastAsia="黑体"/>
          <w:sz w:val="20"/>
          <w:szCs w:val="20"/>
          <w:lang w:val="en-US" w:eastAsia="zh-CN"/>
        </w:rPr>
        <w:t>2024年10月21日—10月25日</w:t>
      </w:r>
    </w:p>
    <w:tbl>
      <w:tblPr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98"/>
        <w:gridCol w:w="1550"/>
        <w:gridCol w:w="1821"/>
        <w:gridCol w:w="1123"/>
        <w:gridCol w:w="996"/>
        <w:gridCol w:w="2214"/>
        <w:gridCol w:w="1417"/>
      </w:tblGrid>
      <w:tr>
        <w:trPr>
          <w:trHeight w:val="788" w:hRule="atLeast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42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被许可人名称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（姓名）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许可文件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许可文件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有效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期限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许可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内容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许可机关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阿里地区财政局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Z7810000038202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预算单位专用存款账户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2024-10-21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账户撤销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2024-10-21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16"/>
                <w:szCs w:val="16"/>
              </w:rPr>
              <w:t>噶尔县融媒体中心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J7810000303302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基本存款账户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账户变更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2024-10-21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中共阿里地区委员会政法委员会工会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J7810000520101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基本存款账户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账户开立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2024-10-21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中国人民政治协商会议西藏革吉县委员会办公室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J7814000012003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基本存款账户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账户变更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阿里地区人力资源和社会保障局非社会保险基金统筹项目代发专户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Z7810000079201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预算单位专用存款账户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账户变更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2024-10-23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西藏日土县乡村振兴局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J7813000006806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基本存款账户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账户变更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西藏日土县乡村振兴局易地搬迁贷款资金专户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Z7813000005601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预算单位专用存款账户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账户变更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2024-10-24</w:t>
            </w:r>
          </w:p>
        </w:tc>
      </w:tr>
      <w:tr>
        <w:trPr>
          <w:trHeight w:val="476" w:hRule="atLeast"/>
        </w:trPr>
        <w:tc>
          <w:tcPr>
            <w:tcW w:w="755" w:type="dxa"/>
            <w:vAlign w:val="center"/>
          </w:tcPr>
          <w:p>
            <w:pPr>
              <w:numPr>
                <w:numId w:val="0"/>
              </w:numPr>
              <w:autoSpaceDN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298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革吉县文化和旅游局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J7814000011503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基本存款账户</w:t>
            </w:r>
          </w:p>
        </w:tc>
        <w:tc>
          <w:tcPr>
            <w:tcW w:w="1123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长期</w:t>
            </w:r>
          </w:p>
        </w:tc>
        <w:tc>
          <w:tcPr>
            <w:tcW w:w="996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账户变更</w:t>
            </w:r>
          </w:p>
        </w:tc>
        <w:tc>
          <w:tcPr>
            <w:tcW w:w="2214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16"/>
                <w:szCs w:val="16"/>
                <w:u w:val="none"/>
                <w:lang w:val="en-US" w:eastAsia="zh-CN"/>
              </w:rPr>
              <w:t>中国人民银行阿里地区分行</w:t>
            </w:r>
          </w:p>
        </w:tc>
        <w:tc>
          <w:tcPr>
            <w:tcW w:w="1417" w:type="dxa"/>
            <w:vAlign w:val="center"/>
          </w:tcPr>
          <w:p>
            <w:pPr>
              <w:autoSpaceDN w:val="0"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2024-10-24</w:t>
            </w:r>
          </w:p>
        </w:tc>
      </w:tr>
    </w:tbl>
    <w:p>
      <w:pPr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  <w:rPr>
          <w:rFonts w:hint="eastAsia" w:eastAsia="宋体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  <w:outlineLvl w:val="9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2024-10-28T09:04:00Z</dcterms:created>
  <dc:creator>王晓璇</dc:creator>
  <cp:lastModifiedBy>于伟</cp:lastModifiedBy>
  <dcterms:modified xsi:type="dcterms:W3CDTF">2024-10-30T01:16:38Z</dcterms:modified>
  <dc:title> 行政许可信息公示表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