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22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126"/>
        <w:gridCol w:w="2693"/>
        <w:gridCol w:w="851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阿里地区农业农村局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J7810000080803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阿里地区林业和草原局（阿里地区自然保护区管理局）零余额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Z7810000048302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sz w:val="22"/>
                <w:szCs w:val="22"/>
                <w:lang w:val="az-Latn-AZ"/>
              </w:rPr>
              <w:t>普兰县巴嘎乡人民政府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J7811000031602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2022-01-12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噶尔县昆莎乡人民政府党费专户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Z7810000056901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2022-01-12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噶尔县昆莎乡人民政府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J7810000109402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2022-01-12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西藏自治区阿里地区普兰县巴嘎乡卫生院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J7811000044101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西藏改则县交通运输局零余额账户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Z7815000018501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普兰县党政机关后勤服务中心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J7811000044201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普兰县普兰镇多油村股份经济合作社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J7811000044301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普兰县岗莎二组岗日农牧民专业合作社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J7811000018202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革吉县特困人员集中供养服务中心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J7814000030201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噶尔县扎西岗乡人民政府党费专户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Z7810000056401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2022-01-17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噶尔县扎西岗乡人民政府扎西岗乡财务所专项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Z7810000050801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2022-01-17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sz w:val="22"/>
                <w:szCs w:val="22"/>
                <w:lang w:val="az-Latn-AZ"/>
              </w:rPr>
              <w:t>噶尔县扎西岗乡人民政府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J7810000214803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2022-01-17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327C3F"/>
    <w:rsid w:val="00265C9D"/>
    <w:rsid w:val="00327C3F"/>
    <w:rsid w:val="00472C8C"/>
    <w:rsid w:val="00674317"/>
    <w:rsid w:val="008D7E74"/>
    <w:rsid w:val="00913B5F"/>
    <w:rsid w:val="00A0230E"/>
    <w:rsid w:val="00B24A67"/>
    <w:rsid w:val="00CC43C0"/>
    <w:rsid w:val="00F245AB"/>
    <w:rsid w:val="45B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377</Characters>
  <Lines>3</Lines>
  <Paragraphs>2</Paragraphs>
  <TotalTime>253</TotalTime>
  <ScaleCrop>false</ScaleCrop>
  <LinksUpToDate>false</LinksUpToDate>
  <CharactersWithSpaces>1035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2022-01-11T10:43:00Z</dcterms:created>
  <dc:creator>zhanghuguanl</dc:creator>
  <cp:lastModifiedBy></cp:lastModifiedBy>
  <dcterms:modified xsi:type="dcterms:W3CDTF">2022-01-21T09:23:22Z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2FA232CB1CE94FF4A23FB17754536117</vt:lpwstr>
  </property>
</Properties>
</file>